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Природный газ — самый эффективный, экономичный и экологичный вид топлива. </w:t>
      </w:r>
    </w:p>
    <w:bookmarkEnd w:id="0"/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Достоинства газового отопления 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цена. Благодаря запасам «голубого топлива» в нашей стране, отопление газом выходит в разы меньше, чем любым другим энергоносителем.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эффективность. Почти 90% сжигаемого топлива идет на обогрев помещения, потери при этом минимальны.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Компактные габариты. Обладая небольшими размерами, газовое оборудование в состоянии отапливать большие помещения.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Чистота и бесшумность. Оборудование работает почти бесшумно, при сжигании топлива не </w:t>
      </w:r>
      <w:proofErr w:type="gramStart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грязи и нет</w:t>
      </w:r>
      <w:proofErr w:type="gramEnd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резких запахов.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Универсальность. Двухконтурные котлы могут не только отапливать помещение, но и обеспечивать весь дом горячей водой.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Автономность. Система отопления способна самостоятельно поддерживать необходимую температуру, поэтому пристальный контроль со стороны потребителя не нужен. </w:t>
      </w:r>
    </w:p>
    <w:p w:rsidR="00EA6C36" w:rsidRPr="00EA6C36" w:rsidRDefault="00EA6C36" w:rsidP="00EA6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Безопасность. При правильной эксплуатации и своевременном обслуживании газовая система отопления является одной из самых безопасных. При аварийных ситуациях действительно выручают автоматические блокировки.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газовое оборудование выбрать?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Покупайте только сертифицированное на территории России оборудование. Популярные производители котлов и газгольдеров – иностранные фирмы, поэтому их продукция может быть не подготовлена к нашим сильным холодам и резким перепадам температур.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необходимо определиться, будет </w:t>
      </w:r>
      <w:hyperlink r:id="rId6" w:history="1">
        <w:r w:rsidRPr="00EA6C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установлен только газовый котел</w:t>
        </w:r>
      </w:hyperlink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с водонагревателем.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Одноконтурный и двухконтурный котел?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нужен котел только для обогрева помещения, тогда выбирайте одноконтурный котел. Для обеспечения дома горячей водой в этом случае можно использовать бойлер косвенного типа.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необходимы отопление и горячая вода, тогда имеет смысл взглянуть на двухконтурные газовые котлы. </w:t>
      </w:r>
      <w:proofErr w:type="gramEnd"/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Настенный или напольный котел?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Настенные модели обычно компактны, поэтому их можно установить даже на кухне. Но из-за этого их мощность ограничена, поэтому для отопления большого дома может потребоваться целых два котла.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Напольные модели имеют крупные размеры, долгий срок службы и </w:t>
      </w:r>
      <w:proofErr w:type="gramStart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большую</w:t>
      </w:r>
      <w:proofErr w:type="gramEnd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мощность, позволяя отапливать большие помещения. Но для них обычно требуется отдельное помещение для организации котельной.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котла?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Важно подобрать оптимальную мощность газового котла, чтобы </w:t>
      </w:r>
      <w:proofErr w:type="gramStart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можно ли обойтись</w:t>
      </w:r>
      <w:proofErr w:type="gramEnd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настенным вариантом, или придется подготавливать котельную для напольной модели.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Мощность рассчитывается индивидуально для каждого помещения.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Выбирая газовое отопление для обогрева дома, вы делаете верный шаг. </w:t>
      </w:r>
    </w:p>
    <w:p w:rsidR="00EA6C36" w:rsidRPr="00EA6C36" w:rsidRDefault="00EA6C36" w:rsidP="00EA6C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алгоритмом действий с целью газификации Вашего домовладения либо жилого (нежилого) помещений в многоквартирном доме, можно </w:t>
      </w:r>
      <w:proofErr w:type="gramStart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ознакомится</w:t>
      </w:r>
      <w:proofErr w:type="gramEnd"/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скачать </w:t>
      </w:r>
      <w:hyperlink r:id="rId7" w:tooltip="Методические рекомендации.pdf" w:history="1">
        <w:r w:rsidRPr="00EA6C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здесь</w:t>
        </w:r>
      </w:hyperlink>
      <w:r w:rsidRPr="00EA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357C" w:rsidRDefault="00EA6C36"/>
    <w:sectPr w:rsidR="0022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61E60"/>
    <w:multiLevelType w:val="multilevel"/>
    <w:tmpl w:val="19BE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36"/>
    <w:rsid w:val="00572251"/>
    <w:rsid w:val="00CA1B65"/>
    <w:rsid w:val="00EA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6C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6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romskoy.kostroma.gov.ru/upload/medialibrary/6de/b1f94wp09576usn2u3rhrlwn3li3txjm/&#1052;&#1077;&#1090;&#1086;&#1076;&#1080;&#1095;&#1077;&#1089;&#1082;&#1080;&#1077;%20&#1088;&#1077;&#1082;&#1086;&#1084;&#1077;&#1085;&#1076;&#1072;&#1094;&#1080;&#108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zeksp.ru/ustanovka-gazovogo-kotl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Ирина Сергеевна</dc:creator>
  <cp:lastModifiedBy>Малышева Ирина Сергеевна</cp:lastModifiedBy>
  <cp:revision>1</cp:revision>
  <dcterms:created xsi:type="dcterms:W3CDTF">2025-10-29T13:18:00Z</dcterms:created>
  <dcterms:modified xsi:type="dcterms:W3CDTF">2025-10-29T13:38:00Z</dcterms:modified>
</cp:coreProperties>
</file>